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外国语学院党总支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关于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优秀共产党员和优秀党务工作者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评选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推荐的公示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根</w:t>
      </w: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据《中共内江师范学院委员会关于推荐评选全校先进基层党组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bdr w:val="none" w:color="auto" w:sz="0" w:space="0"/>
          <w:lang w:val="en-US" w:eastAsia="zh-CN" w:bidi="ar"/>
        </w:rPr>
        <w:t>织、优秀共产党员和优秀党务工作者的通知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》精神，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经征求意见，外国语学院党总支委员会研究决定，拟推荐以下同志参加学校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优秀共产党员和优秀党务工作者的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评选推荐。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优秀共产党员：黄燕青 高佳（外语16级9班）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560" w:firstLineChars="200"/>
        <w:jc w:val="both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>优秀党务工作者：曾乾辉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 w:firstLine="560" w:firstLineChars="200"/>
        <w:jc w:val="both"/>
        <w:textAlignment w:val="auto"/>
        <w:rPr>
          <w:rFonts w:hint="default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若对以上推荐有异意，请于5月24日向学院反映。电话：2341021 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300" w:afterAutospacing="0" w:line="540" w:lineRule="exact"/>
        <w:ind w:left="0" w:right="0" w:firstLine="480" w:firstLineChars="200"/>
        <w:jc w:val="left"/>
        <w:rPr>
          <w:sz w:val="24"/>
          <w:szCs w:val="2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 外国语学院党总支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right="0"/>
        <w:jc w:val="center"/>
        <w:textAlignment w:val="auto"/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"/>
        </w:rPr>
        <w:t xml:space="preserve">           二〇一九年五月二十二日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0D1D33"/>
    <w:rsid w:val="240D1D33"/>
    <w:rsid w:val="443F1B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uiPriority w:val="0"/>
    <w:rPr>
      <w:rFonts w:hint="eastAsia" w:ascii="微软雅黑" w:hAnsi="微软雅黑" w:eastAsia="微软雅黑" w:cs="微软雅黑"/>
      <w:color w:val="000000"/>
      <w:u w:val="none"/>
    </w:rPr>
  </w:style>
  <w:style w:type="character" w:styleId="5">
    <w:name w:val="Hyperlink"/>
    <w:basedOn w:val="3"/>
    <w:uiPriority w:val="0"/>
    <w:rPr>
      <w:rFonts w:ascii="微软雅黑" w:hAnsi="微软雅黑" w:eastAsia="微软雅黑" w:cs="微软雅黑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2019-05-22T03:36:00Z</dcterms:created>
  <dc:creator>王莉</dc:creator>
  <cp:lastModifiedBy>王莉</cp:lastModifiedBy>
  <dcterms:modified xsi:type="dcterms:W3CDTF">2019-05-22T07:19:14Z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